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09" w:rsidRPr="001A74B1" w:rsidRDefault="00351A09" w:rsidP="00351A09">
      <w:pPr>
        <w:autoSpaceDE w:val="0"/>
        <w:autoSpaceDN w:val="0"/>
        <w:adjustRightInd w:val="0"/>
        <w:spacing w:line="440" w:lineRule="atLeast"/>
        <w:ind w:firstLine="90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0" w:name="_Toc8936"/>
      <w:bookmarkStart w:id="1" w:name="_Toc18609178"/>
      <w:r w:rsidRPr="001A74B1">
        <w:rPr>
          <w:rFonts w:ascii="宋体" w:hAnsiTheme="minorHAnsi" w:cs="宋体" w:hint="eastAsia"/>
          <w:b/>
          <w:bCs/>
          <w:sz w:val="24"/>
          <w:szCs w:val="24"/>
          <w:lang w:val="zh-CN" w:eastAsia="zh-CN"/>
        </w:rPr>
        <w:t>附件</w:t>
      </w:r>
      <w:r w:rsidR="00421568">
        <w:rPr>
          <w:rFonts w:ascii="宋体" w:hAnsiTheme="minorHAnsi" w:cs="宋体" w:hint="eastAsia"/>
          <w:b/>
          <w:bCs/>
          <w:sz w:val="24"/>
          <w:szCs w:val="24"/>
          <w:lang w:val="zh-CN" w:eastAsia="zh-CN"/>
        </w:rPr>
        <w:t>4</w:t>
      </w:r>
    </w:p>
    <w:p w:rsidR="00351A09" w:rsidRPr="00421568" w:rsidRDefault="00351A09" w:rsidP="00351A09">
      <w:pPr>
        <w:autoSpaceDE w:val="0"/>
        <w:autoSpaceDN w:val="0"/>
        <w:adjustRightInd w:val="0"/>
        <w:spacing w:line="440" w:lineRule="atLeast"/>
        <w:jc w:val="center"/>
        <w:rPr>
          <w:rFonts w:ascii="Times New Roman" w:hAnsi="Times New Roman"/>
          <w:b/>
          <w:bCs/>
          <w:sz w:val="10"/>
          <w:szCs w:val="10"/>
          <w:lang w:eastAsia="zh-CN"/>
        </w:rPr>
      </w:pPr>
      <w:r w:rsidRPr="00421568">
        <w:rPr>
          <w:rFonts w:ascii="宋体" w:hAnsi="Times New Roman" w:cs="宋体" w:hint="eastAsia"/>
          <w:b/>
          <w:bCs/>
          <w:sz w:val="30"/>
          <w:szCs w:val="30"/>
          <w:lang w:val="zh-CN" w:eastAsia="zh-CN"/>
        </w:rPr>
        <w:t>具体维护服务的主要设备</w:t>
      </w:r>
    </w:p>
    <w:tbl>
      <w:tblPr>
        <w:tblW w:w="9486" w:type="dxa"/>
        <w:jc w:val="center"/>
        <w:tblLayout w:type="fixed"/>
        <w:tblLook w:val="0000"/>
      </w:tblPr>
      <w:tblGrid>
        <w:gridCol w:w="770"/>
        <w:gridCol w:w="4689"/>
        <w:gridCol w:w="858"/>
        <w:gridCol w:w="859"/>
        <w:gridCol w:w="2310"/>
      </w:tblGrid>
      <w:tr w:rsidR="00351A09" w:rsidRPr="00421568" w:rsidTr="001A74B1">
        <w:trPr>
          <w:trHeight w:val="605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ind w:left="-1047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名称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数量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单位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备注</w:t>
            </w: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风冷热泵机组（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65KW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）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9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其中制冷压缩机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36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台，换热器及相关控制组件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9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台套</w:t>
            </w: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冷冻或离心水泵（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11KW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）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其中电控及联控器件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台套</w:t>
            </w: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电子水处理仪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(3KW)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其中电控及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LRV-01204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和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LRV-05209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联控器件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套</w:t>
            </w: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4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风机盘管（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59/73/111KW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）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5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空气处理机组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6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电加热模组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36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组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7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电极式加湿器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12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8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轴流风机及电机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12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/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9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二管制冷热盘管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10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静音型轴流排风系统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31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/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11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恒温恒湿控制柜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12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德国西门子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PLC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自控系统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13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德国西门子变频器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14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德国西门子电动执行器及二通阀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/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169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德国西门子温、湿度传感器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70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16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德国西门子空气压差开关及缺风压差开关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45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53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17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德国西门子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DT700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触屏液晶彩色控制显示器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70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18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法国施耐德控制电气件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53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19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德国多玛医用气密自动门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19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樘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53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20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手术室</w:t>
            </w:r>
            <w:r w:rsidR="001A74B1"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触摸式液晶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中心控制面板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11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70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21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手术室氧气、负压、压缩空气等气体终端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27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53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22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手术室看片灯、书写台、医用器械柜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27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各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9</w:t>
            </w: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套</w:t>
            </w:r>
          </w:p>
        </w:tc>
      </w:tr>
      <w:tr w:rsidR="00351A09" w:rsidRPr="00421568" w:rsidTr="001A74B1">
        <w:trPr>
          <w:trHeight w:val="370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23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螺杆式空气压缩机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53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24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吸附式冷干机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70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25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二氧化碳汇流排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3*3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53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26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笑气汇流排</w:t>
            </w: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3.*3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351A09" w:rsidRPr="00421568" w:rsidTr="001A74B1">
        <w:trPr>
          <w:trHeight w:val="370"/>
          <w:jc w:val="center"/>
        </w:trPr>
        <w:tc>
          <w:tcPr>
            <w:tcW w:w="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27</w:t>
            </w:r>
          </w:p>
        </w:tc>
        <w:tc>
          <w:tcPr>
            <w:tcW w:w="4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感应式红外线洗手池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/>
                <w:sz w:val="24"/>
                <w:szCs w:val="24"/>
                <w:lang w:val="zh-CN" w:eastAsia="zh-CN"/>
              </w:rPr>
              <w:t>7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1A74B1">
        <w:trPr>
          <w:trHeight w:val="370"/>
          <w:jc w:val="center"/>
        </w:trPr>
        <w:tc>
          <w:tcPr>
            <w:tcW w:w="54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 w:rsidP="00221D3D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1-27项共计:</w:t>
            </w:r>
          </w:p>
        </w:tc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 w:rsidP="001A74B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383</w:t>
            </w:r>
          </w:p>
        </w:tc>
        <w:tc>
          <w:tcPr>
            <w:tcW w:w="8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sz w:val="24"/>
                <w:szCs w:val="24"/>
                <w:lang w:val="zh-CN" w:eastAsia="zh-CN"/>
              </w:rPr>
              <w:t>台套</w:t>
            </w:r>
          </w:p>
        </w:tc>
        <w:tc>
          <w:tcPr>
            <w:tcW w:w="23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</w:tbl>
    <w:p w:rsidR="00351A09" w:rsidRPr="00421568" w:rsidRDefault="00351A09" w:rsidP="00351A09">
      <w:pPr>
        <w:pStyle w:val="a0"/>
        <w:rPr>
          <w:lang w:val="zh-CN" w:eastAsia="zh-CN"/>
        </w:rPr>
      </w:pPr>
    </w:p>
    <w:p w:rsidR="00351A09" w:rsidRPr="00421568" w:rsidRDefault="001A74B1" w:rsidP="001A74B1">
      <w:pPr>
        <w:widowControl/>
        <w:jc w:val="center"/>
        <w:rPr>
          <w:rFonts w:ascii="Times New Roman" w:hAnsi="Times New Roman"/>
          <w:sz w:val="30"/>
          <w:szCs w:val="30"/>
          <w:lang w:eastAsia="zh-CN"/>
        </w:rPr>
      </w:pPr>
      <w:r w:rsidRPr="00421568">
        <w:rPr>
          <w:rFonts w:ascii="宋体" w:hAnsi="Times New Roman" w:cs="宋体"/>
          <w:b/>
          <w:bCs/>
          <w:sz w:val="30"/>
          <w:szCs w:val="30"/>
          <w:lang w:val="zh-CN" w:eastAsia="zh-CN"/>
        </w:rPr>
        <w:br w:type="page"/>
      </w:r>
      <w:r w:rsidR="00351A09" w:rsidRPr="00421568">
        <w:rPr>
          <w:rFonts w:ascii="宋体" w:hAnsi="Times New Roman" w:cs="宋体" w:hint="eastAsia"/>
          <w:b/>
          <w:bCs/>
          <w:sz w:val="30"/>
          <w:szCs w:val="30"/>
          <w:lang w:val="zh-CN" w:eastAsia="zh-CN"/>
        </w:rPr>
        <w:lastRenderedPageBreak/>
        <w:t>相关设备技术服务内容</w:t>
      </w:r>
    </w:p>
    <w:tbl>
      <w:tblPr>
        <w:tblW w:w="10123" w:type="dxa"/>
        <w:jc w:val="center"/>
        <w:tblLayout w:type="fixed"/>
        <w:tblLook w:val="0000"/>
      </w:tblPr>
      <w:tblGrid>
        <w:gridCol w:w="709"/>
        <w:gridCol w:w="1189"/>
        <w:gridCol w:w="5932"/>
        <w:gridCol w:w="1501"/>
        <w:gridCol w:w="792"/>
      </w:tblGrid>
      <w:tr w:rsidR="00351A09" w:rsidRPr="00421568" w:rsidTr="005540D8">
        <w:trPr>
          <w:trHeight w:val="671"/>
          <w:jc w:val="center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b/>
                <w:bCs/>
                <w:color w:val="000000"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18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b/>
                <w:bCs/>
                <w:color w:val="000000"/>
                <w:sz w:val="24"/>
                <w:szCs w:val="24"/>
                <w:lang w:val="zh-CN" w:eastAsia="zh-CN"/>
              </w:rPr>
              <w:t>维护项目</w:t>
            </w:r>
          </w:p>
        </w:tc>
        <w:tc>
          <w:tcPr>
            <w:tcW w:w="593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b/>
                <w:bCs/>
                <w:color w:val="000000"/>
                <w:sz w:val="24"/>
                <w:szCs w:val="24"/>
                <w:lang w:val="zh-CN" w:eastAsia="zh-CN"/>
              </w:rPr>
              <w:t>技术服务内容</w:t>
            </w:r>
          </w:p>
        </w:tc>
        <w:tc>
          <w:tcPr>
            <w:tcW w:w="150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b/>
                <w:bCs/>
                <w:color w:val="000000"/>
                <w:sz w:val="24"/>
                <w:szCs w:val="24"/>
                <w:lang w:val="zh-CN" w:eastAsia="zh-CN"/>
              </w:rPr>
              <w:t>维护周期</w:t>
            </w:r>
          </w:p>
        </w:tc>
        <w:tc>
          <w:tcPr>
            <w:tcW w:w="79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b/>
                <w:bCs/>
                <w:color w:val="000000"/>
                <w:sz w:val="24"/>
                <w:szCs w:val="24"/>
                <w:lang w:val="zh-CN" w:eastAsia="zh-CN"/>
              </w:rPr>
              <w:t>备注</w:t>
            </w:r>
          </w:p>
        </w:tc>
      </w:tr>
      <w:tr w:rsidR="00351A09" w:rsidRPr="00421568" w:rsidTr="005540D8">
        <w:trPr>
          <w:trHeight w:val="284"/>
          <w:jc w:val="center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</w:t>
            </w:r>
          </w:p>
        </w:tc>
        <w:tc>
          <w:tcPr>
            <w:tcW w:w="11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风冷热泵机组及其水系统</w:t>
            </w:r>
          </w:p>
        </w:tc>
        <w:tc>
          <w:tcPr>
            <w:tcW w:w="593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1A74B1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风冷热泵机组外置散热器翅片进行高压清洗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1A74B1" w:rsidP="005540D8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</w:t>
            </w:r>
            <w:r w:rsidR="0038631E"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三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个月</w:t>
            </w:r>
            <w:r w:rsidR="0038631E"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一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51A09" w:rsidRPr="00421568" w:rsidRDefault="00351A0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593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8C755D" w:rsidP="008C755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对涡旋式压缩机运行电压、电流进行</w:t>
            </w:r>
            <w:r w:rsidR="001A74B1"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 w:rsidP="005540D8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</w:t>
            </w:r>
            <w:r w:rsidR="0038631E"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一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593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对压缩机控制触点进行检测，防止缺相导致压缩机烧毁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 w:rsidP="005540D8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</w:t>
            </w:r>
            <w:r w:rsidR="0038631E"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一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593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制冷压缩机电流及噪音检测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 w:rsidP="005540D8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96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 w:rsidP="001A74B1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四通阀及冷表器工况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电控及电子原件工况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水泵轴承及电流噪音检测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水系统相组进水</w:t>
            </w: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r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型过滤器保养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每三月一次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除垢仪运行状态检测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给回、排水泄露状态检测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 w:val="restart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2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空气处理机组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初、中效压差参数检测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缺风报警压差开关检测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轴流风机风量及轴承噪音检测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二管制冷表器散热及通风状态检测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电动机三相电流轴承及传动检测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电加热端子及电流情况运行检测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电板式加湿器电极除垢保养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电板式加湿器电控原件检测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进回风风阀调节位紧固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新风、初效、中效、亚高效通风状态检测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312"/>
          <w:jc w:val="center"/>
        </w:trPr>
        <w:tc>
          <w:tcPr>
            <w:tcW w:w="709" w:type="dxa"/>
            <w:vMerge w:val="restart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3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德国西门子自动控制系统</w:t>
            </w:r>
          </w:p>
        </w:tc>
        <w:tc>
          <w:tcPr>
            <w:tcW w:w="593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PLC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可编程控制器程序检测</w:t>
            </w:r>
          </w:p>
        </w:tc>
        <w:tc>
          <w:tcPr>
            <w:tcW w:w="150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5540D8" w:rsidRPr="00421568" w:rsidTr="005540D8">
        <w:trPr>
          <w:trHeight w:val="691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5540D8" w:rsidRPr="00421568" w:rsidRDefault="005540D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5540D8" w:rsidRPr="00421568" w:rsidRDefault="005540D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0D8" w:rsidRPr="00421568" w:rsidRDefault="005540D8" w:rsidP="005540D8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根据手术室送风、回风、新风压差情况、温湿度等参数适时对PLC控制程序进行修定</w:t>
            </w:r>
          </w:p>
        </w:tc>
        <w:tc>
          <w:tcPr>
            <w:tcW w:w="150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0D8" w:rsidRPr="00421568" w:rsidRDefault="005540D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0D8" w:rsidRPr="00421568" w:rsidRDefault="005540D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312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德国西门子变频器电流、频率等相关参数检测</w:t>
            </w:r>
          </w:p>
        </w:tc>
        <w:tc>
          <w:tcPr>
            <w:tcW w:w="150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德国西门子电动执行器及二通阀开、闭合度检测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德国西门子湿温度传感器参数检测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德国西门子</w:t>
            </w: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0T700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显示器参数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对法国施耐德电控进行控制系统检测及保养</w:t>
            </w:r>
          </w:p>
        </w:tc>
        <w:tc>
          <w:tcPr>
            <w:tcW w:w="150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 w:val="restart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4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德国多玛自动门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控制器主板进行参数及运行状态检测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312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编码电动机传动及控制进行检测</w:t>
            </w:r>
          </w:p>
        </w:tc>
        <w:tc>
          <w:tcPr>
            <w:tcW w:w="150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312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对吊滑轮、导轨、皮带进行传动检测与调节</w:t>
            </w:r>
          </w:p>
        </w:tc>
        <w:tc>
          <w:tcPr>
            <w:tcW w:w="150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312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对门体间隙及运行状态进行检查</w:t>
            </w:r>
          </w:p>
        </w:tc>
        <w:tc>
          <w:tcPr>
            <w:tcW w:w="150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对感应电眼、门夹电眼进行校正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284"/>
          <w:jc w:val="center"/>
        </w:trPr>
        <w:tc>
          <w:tcPr>
            <w:tcW w:w="709" w:type="dxa"/>
            <w:vMerge w:val="restart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5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手术室中心控制系统</w:t>
            </w:r>
          </w:p>
        </w:tc>
        <w:tc>
          <w:tcPr>
            <w:tcW w:w="593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对时钟、计时钟进行校正及检测</w:t>
            </w:r>
          </w:p>
        </w:tc>
        <w:tc>
          <w:tcPr>
            <w:tcW w:w="150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对照明、空调、对讲、消防等系统进行检测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对恒温、恒温控制进行信号检测及校正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对医气控制线路、传感器进行检测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6</w:t>
            </w:r>
          </w:p>
        </w:tc>
        <w:tc>
          <w:tcPr>
            <w:tcW w:w="118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手术室看片灯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对看片灯供电及调光等电路及光度进行检测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7</w:t>
            </w:r>
          </w:p>
        </w:tc>
        <w:tc>
          <w:tcPr>
            <w:tcW w:w="118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器械柜、药品柜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对其铰链、间隙进行紧固与调整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8</w:t>
            </w:r>
          </w:p>
        </w:tc>
        <w:tc>
          <w:tcPr>
            <w:tcW w:w="118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书写台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对控制及照明进行检测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9</w:t>
            </w:r>
          </w:p>
        </w:tc>
        <w:tc>
          <w:tcPr>
            <w:tcW w:w="1189" w:type="dxa"/>
            <w:vMerge w:val="restart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螺杆式空气压缩机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对空气进气滤芯进行适度更换定期除尘及更换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2000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小时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对油过滤器进行定期更换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2000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小时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对油气分离器进行定期更换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2000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小时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对电控、压力控制进行电压、电流动作状况检测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10</w:t>
            </w:r>
          </w:p>
        </w:tc>
        <w:tc>
          <w:tcPr>
            <w:tcW w:w="1189" w:type="dxa"/>
            <w:vMerge w:val="restart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吸附式冷干机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对自动排水阀进行排气实验检测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对压缩机电流、噪声进行检测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对冷表器、风扇进行防冻检测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对压力表、安全阀进行定期检测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11</w:t>
            </w:r>
          </w:p>
        </w:tc>
        <w:tc>
          <w:tcPr>
            <w:tcW w:w="1189" w:type="dxa"/>
            <w:vMerge w:val="restart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二氧化碳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lastRenderedPageBreak/>
              <w:t>笑气汇流排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lastRenderedPageBreak/>
              <w:t>对压差控制进行差值检测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对电控部分进行电压、电流控制检测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对仪表、阀门等部件进行检验防漏检查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12</w:t>
            </w:r>
          </w:p>
        </w:tc>
        <w:tc>
          <w:tcPr>
            <w:tcW w:w="1189" w:type="dxa"/>
            <w:vMerge w:val="restart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感应式洗手池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对紫外线感应出水状况进行检查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对电磁阀、控制器进行电路检查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对给排水阀门、管道进行防漏检查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13</w:t>
            </w:r>
          </w:p>
        </w:tc>
        <w:tc>
          <w:tcPr>
            <w:tcW w:w="1189" w:type="dxa"/>
            <w:vMerge w:val="restart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手术室医用气体报警器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对医用气体、氧气、负压、压缩空气等进行检查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根据医气使用情况及流量进行适时调压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适时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30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对控制及压力传感器进行定期检测保证监测正常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14</w:t>
            </w:r>
          </w:p>
        </w:tc>
        <w:tc>
          <w:tcPr>
            <w:tcW w:w="1189" w:type="dxa"/>
            <w:vMerge w:val="restart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风机盘管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对回风过滤器进行技术性指导并指导定期清洁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5540D8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对送</w:t>
            </w:r>
            <w:r w:rsidR="001A74B1"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风口进行技术性指导并指导科室定期清洁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 w:line="276" w:lineRule="auto"/>
              <w:rPr>
                <w:rFonts w:ascii="宋体" w:hAnsi="Times New Roman" w:cs="宋体"/>
                <w:lang w:val="zh-CN" w:eastAsia="zh-CN"/>
              </w:rPr>
            </w:pP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对联动控制系统及风机、电机进行检测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每月一次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15</w:t>
            </w:r>
          </w:p>
        </w:tc>
        <w:tc>
          <w:tcPr>
            <w:tcW w:w="118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净化机组新风过滤器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对保洁人员进行技术性指导，保证新风过滤器达标。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</w:t>
            </w: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2</w:t>
            </w: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天一次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RPr="00421568" w:rsidTr="005540D8">
        <w:trPr>
          <w:trHeight w:val="70"/>
          <w:jc w:val="center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16</w:t>
            </w:r>
          </w:p>
        </w:tc>
        <w:tc>
          <w:tcPr>
            <w:tcW w:w="1189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手术室及辅助用房回风过滤器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对保洁人员进行技术性指导，保证回风过滤器达标。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每周一次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  <w:tr w:rsidR="001A74B1" w:rsidTr="005540D8">
        <w:trPr>
          <w:trHeight w:val="870"/>
          <w:jc w:val="center"/>
        </w:trPr>
        <w:tc>
          <w:tcPr>
            <w:tcW w:w="709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/>
                <w:color w:val="000000"/>
                <w:sz w:val="24"/>
                <w:szCs w:val="24"/>
                <w:lang w:val="zh-CN" w:eastAsia="zh-CN"/>
              </w:rPr>
              <w:t>17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手术室空气质量洁净度检测</w:t>
            </w:r>
          </w:p>
        </w:tc>
        <w:tc>
          <w:tcPr>
            <w:tcW w:w="593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Pr="00421568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对空气尘埃粒子计数、压差、噪声、送回风次数、菌落数等相关技术性指标进行定期检测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  <w:r w:rsidRPr="00421568">
              <w:rPr>
                <w:rFonts w:ascii="宋体" w:hAnsi="Times New Roman" w:cs="宋体" w:hint="eastAsia"/>
                <w:color w:val="000000"/>
                <w:sz w:val="24"/>
                <w:szCs w:val="24"/>
                <w:lang w:val="zh-CN" w:eastAsia="zh-CN"/>
              </w:rPr>
              <w:t>每年一次</w:t>
            </w:r>
          </w:p>
        </w:tc>
        <w:tc>
          <w:tcPr>
            <w:tcW w:w="792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74B1" w:rsidRDefault="001A74B1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宋体" w:hAnsi="Times New Roman" w:cs="宋体"/>
                <w:lang w:val="zh-CN" w:eastAsia="zh-CN"/>
              </w:rPr>
            </w:pPr>
          </w:p>
        </w:tc>
      </w:tr>
    </w:tbl>
    <w:p w:rsidR="00351A09" w:rsidRDefault="00351A09" w:rsidP="00351A09">
      <w:pPr>
        <w:autoSpaceDE w:val="0"/>
        <w:autoSpaceDN w:val="0"/>
        <w:adjustRightInd w:val="0"/>
        <w:spacing w:after="200" w:line="220" w:lineRule="atLeast"/>
        <w:rPr>
          <w:rFonts w:ascii="Tahoma" w:hAnsi="Tahoma" w:cs="Tahoma"/>
          <w:lang w:eastAsia="zh-CN"/>
        </w:rPr>
      </w:pPr>
    </w:p>
    <w:bookmarkEnd w:id="0"/>
    <w:bookmarkEnd w:id="1"/>
    <w:p w:rsidR="001A4AB8" w:rsidRDefault="001A4AB8" w:rsidP="00351A09">
      <w:pPr>
        <w:pStyle w:val="a0"/>
        <w:tabs>
          <w:tab w:val="left" w:pos="2812"/>
          <w:tab w:val="left" w:pos="4300"/>
        </w:tabs>
        <w:spacing w:line="480" w:lineRule="exact"/>
        <w:ind w:right="161"/>
        <w:rPr>
          <w:rFonts w:cs="宋体"/>
          <w:sz w:val="24"/>
          <w:szCs w:val="24"/>
          <w:lang w:eastAsia="zh-CN"/>
        </w:rPr>
      </w:pPr>
    </w:p>
    <w:sectPr w:rsidR="001A4AB8" w:rsidSect="00E4532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977" w:rsidRDefault="00DE4977" w:rsidP="00940FD2">
      <w:r>
        <w:separator/>
      </w:r>
    </w:p>
  </w:endnote>
  <w:endnote w:type="continuationSeparator" w:id="0">
    <w:p w:rsidR="00DE4977" w:rsidRDefault="00DE4977" w:rsidP="00940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86685"/>
      <w:docPartObj>
        <w:docPartGallery w:val="Page Numbers (Bottom of Page)"/>
        <w:docPartUnique/>
      </w:docPartObj>
    </w:sdtPr>
    <w:sdtContent>
      <w:p w:rsidR="008C755D" w:rsidRDefault="00CE74F7" w:rsidP="008C755D">
        <w:pPr>
          <w:pStyle w:val="a5"/>
          <w:jc w:val="center"/>
        </w:pPr>
        <w:fldSimple w:instr=" PAGE   \* MERGEFORMAT ">
          <w:r w:rsidR="00421568" w:rsidRPr="00421568">
            <w:rPr>
              <w:noProof/>
              <w:lang w:val="zh-CN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977" w:rsidRDefault="00DE4977" w:rsidP="00940FD2">
      <w:r>
        <w:separator/>
      </w:r>
    </w:p>
  </w:footnote>
  <w:footnote w:type="continuationSeparator" w:id="0">
    <w:p w:rsidR="00DE4977" w:rsidRDefault="00DE4977" w:rsidP="00940F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496F"/>
    <w:multiLevelType w:val="hybridMultilevel"/>
    <w:tmpl w:val="CA8850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5B1F84"/>
    <w:multiLevelType w:val="hybridMultilevel"/>
    <w:tmpl w:val="6D3E5A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E56372"/>
    <w:multiLevelType w:val="hybridMultilevel"/>
    <w:tmpl w:val="B934ACE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AB8"/>
    <w:rsid w:val="00031948"/>
    <w:rsid w:val="001A4AB8"/>
    <w:rsid w:val="001A74B1"/>
    <w:rsid w:val="00221D3D"/>
    <w:rsid w:val="00351A09"/>
    <w:rsid w:val="0038631E"/>
    <w:rsid w:val="00421568"/>
    <w:rsid w:val="0048775D"/>
    <w:rsid w:val="005540D8"/>
    <w:rsid w:val="0072393D"/>
    <w:rsid w:val="007C4CEF"/>
    <w:rsid w:val="008C755D"/>
    <w:rsid w:val="00940FD2"/>
    <w:rsid w:val="00B5057D"/>
    <w:rsid w:val="00CE74F7"/>
    <w:rsid w:val="00DE4977"/>
    <w:rsid w:val="00E23079"/>
    <w:rsid w:val="00E45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uiPriority w:val="1"/>
    <w:qFormat/>
    <w:rsid w:val="001A4AB8"/>
    <w:pPr>
      <w:widowControl w:val="0"/>
    </w:pPr>
    <w:rPr>
      <w:rFonts w:ascii="Calibri" w:eastAsia="宋体" w:hAnsi="Calibri" w:cs="Times New Roman"/>
      <w:kern w:val="0"/>
      <w:sz w:val="22"/>
      <w:lang w:eastAsia="en-US"/>
    </w:rPr>
  </w:style>
  <w:style w:type="paragraph" w:styleId="3">
    <w:name w:val="heading 3"/>
    <w:basedOn w:val="a"/>
    <w:next w:val="a"/>
    <w:link w:val="3Char1"/>
    <w:qFormat/>
    <w:rsid w:val="001A4AB8"/>
    <w:pPr>
      <w:ind w:left="100"/>
      <w:outlineLvl w:val="2"/>
    </w:pPr>
    <w:rPr>
      <w:rFonts w:ascii="Microsoft JhengHei" w:hAnsi="Microsoft JhengHei"/>
      <w:b/>
      <w:bCs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basedOn w:val="a1"/>
    <w:link w:val="3"/>
    <w:uiPriority w:val="9"/>
    <w:semiHidden/>
    <w:rsid w:val="001A4AB8"/>
    <w:rPr>
      <w:rFonts w:ascii="Calibri" w:eastAsia="宋体" w:hAnsi="Calibri" w:cs="Times New Roman"/>
      <w:b/>
      <w:bCs/>
      <w:kern w:val="0"/>
      <w:sz w:val="32"/>
      <w:szCs w:val="32"/>
      <w:lang w:eastAsia="en-US"/>
    </w:rPr>
  </w:style>
  <w:style w:type="paragraph" w:styleId="a0">
    <w:name w:val="Body Text"/>
    <w:basedOn w:val="a"/>
    <w:next w:val="a"/>
    <w:link w:val="Char1"/>
    <w:qFormat/>
    <w:rsid w:val="001A4AB8"/>
    <w:pPr>
      <w:ind w:left="100"/>
    </w:pPr>
    <w:rPr>
      <w:rFonts w:ascii="宋体" w:hAnsi="宋体"/>
      <w:sz w:val="21"/>
      <w:szCs w:val="21"/>
    </w:rPr>
  </w:style>
  <w:style w:type="character" w:customStyle="1" w:styleId="Char">
    <w:name w:val="正文文本 Char"/>
    <w:basedOn w:val="a1"/>
    <w:link w:val="a0"/>
    <w:uiPriority w:val="99"/>
    <w:semiHidden/>
    <w:rsid w:val="001A4AB8"/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Char1">
    <w:name w:val="正文文本 Char1"/>
    <w:link w:val="a0"/>
    <w:qFormat/>
    <w:rsid w:val="001A4AB8"/>
    <w:rPr>
      <w:rFonts w:ascii="宋体" w:eastAsia="宋体" w:hAnsi="宋体" w:cs="Times New Roman"/>
      <w:kern w:val="0"/>
      <w:szCs w:val="21"/>
      <w:lang w:eastAsia="en-US"/>
    </w:rPr>
  </w:style>
  <w:style w:type="character" w:customStyle="1" w:styleId="3Char1">
    <w:name w:val="标题 3 Char1"/>
    <w:link w:val="3"/>
    <w:qFormat/>
    <w:rsid w:val="001A4AB8"/>
    <w:rPr>
      <w:rFonts w:ascii="Microsoft JhengHei" w:eastAsia="宋体" w:hAnsi="Microsoft JhengHei" w:cs="Times New Roman"/>
      <w:b/>
      <w:bCs/>
      <w:kern w:val="0"/>
      <w:sz w:val="30"/>
      <w:szCs w:val="32"/>
      <w:lang w:eastAsia="en-US"/>
    </w:rPr>
  </w:style>
  <w:style w:type="paragraph" w:styleId="a4">
    <w:name w:val="header"/>
    <w:basedOn w:val="a"/>
    <w:link w:val="Char0"/>
    <w:uiPriority w:val="99"/>
    <w:semiHidden/>
    <w:unhideWhenUsed/>
    <w:rsid w:val="00940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940FD2"/>
    <w:rPr>
      <w:rFonts w:ascii="Calibri" w:eastAsia="宋体" w:hAnsi="Calibri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2"/>
    <w:uiPriority w:val="99"/>
    <w:unhideWhenUsed/>
    <w:rsid w:val="00940F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1"/>
    <w:link w:val="a5"/>
    <w:uiPriority w:val="99"/>
    <w:rsid w:val="00940FD2"/>
    <w:rPr>
      <w:rFonts w:ascii="Calibri" w:eastAsia="宋体" w:hAnsi="Calibri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377</Words>
  <Characters>2151</Characters>
  <Application>Microsoft Office Word</Application>
  <DocSecurity>0</DocSecurity>
  <Lines>17</Lines>
  <Paragraphs>5</Paragraphs>
  <ScaleCrop>false</ScaleCrop>
  <Company>微软公司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Administrator</cp:lastModifiedBy>
  <cp:revision>3</cp:revision>
  <dcterms:created xsi:type="dcterms:W3CDTF">2023-04-04T09:31:00Z</dcterms:created>
  <dcterms:modified xsi:type="dcterms:W3CDTF">2023-04-06T02:00:00Z</dcterms:modified>
</cp:coreProperties>
</file>