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DC31F">
      <w:pPr>
        <w:autoSpaceDE w:val="0"/>
        <w:autoSpaceDN w:val="0"/>
        <w:adjustRightInd w:val="0"/>
        <w:spacing w:line="440" w:lineRule="atLeast"/>
        <w:ind w:firstLine="90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bookmarkStart w:id="2" w:name="_GoBack"/>
      <w:bookmarkEnd w:id="2"/>
      <w:bookmarkStart w:id="0" w:name="_Toc18609178"/>
      <w:bookmarkStart w:id="1" w:name="_Toc8936"/>
      <w:r>
        <w:rPr>
          <w:rFonts w:hint="eastAsia" w:ascii="宋体" w:cs="宋体" w:hAnsiTheme="minorHAnsi"/>
          <w:b/>
          <w:bCs/>
          <w:sz w:val="24"/>
          <w:szCs w:val="24"/>
          <w:lang w:val="zh-CN" w:eastAsia="zh-CN"/>
        </w:rPr>
        <w:t>附件</w:t>
      </w:r>
      <w:r>
        <w:rPr>
          <w:rFonts w:hint="eastAsia" w:ascii="宋体" w:cs="宋体" w:hAnsiTheme="minorHAnsi"/>
          <w:b/>
          <w:bCs/>
          <w:sz w:val="24"/>
          <w:szCs w:val="24"/>
          <w:lang w:val="en-US" w:eastAsia="zh-CN"/>
        </w:rPr>
        <w:t>3</w:t>
      </w:r>
    </w:p>
    <w:p w14:paraId="6CE15415">
      <w:pPr>
        <w:autoSpaceDE w:val="0"/>
        <w:autoSpaceDN w:val="0"/>
        <w:adjustRightInd w:val="0"/>
        <w:spacing w:line="440" w:lineRule="atLeast"/>
        <w:jc w:val="center"/>
        <w:rPr>
          <w:rFonts w:ascii="Times New Roman" w:hAnsi="Times New Roman"/>
          <w:b/>
          <w:bCs/>
          <w:sz w:val="10"/>
          <w:szCs w:val="10"/>
          <w:lang w:eastAsia="zh-CN"/>
        </w:rPr>
      </w:pPr>
      <w:r>
        <w:rPr>
          <w:rFonts w:hint="eastAsia" w:ascii="宋体" w:hAnsi="Times New Roman" w:cs="宋体"/>
          <w:b/>
          <w:bCs/>
          <w:sz w:val="30"/>
          <w:szCs w:val="30"/>
          <w:lang w:val="zh-CN" w:eastAsia="zh-CN"/>
        </w:rPr>
        <w:t>具体维护服务的主要设备</w:t>
      </w:r>
    </w:p>
    <w:tbl>
      <w:tblPr>
        <w:tblStyle w:val="6"/>
        <w:tblW w:w="94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4689"/>
        <w:gridCol w:w="858"/>
        <w:gridCol w:w="859"/>
        <w:gridCol w:w="2310"/>
      </w:tblGrid>
      <w:tr w14:paraId="53667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2CEA8F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C7EDDDC">
            <w:pPr>
              <w:tabs>
                <w:tab w:val="left" w:pos="709"/>
              </w:tabs>
              <w:autoSpaceDE w:val="0"/>
              <w:autoSpaceDN w:val="0"/>
              <w:adjustRightInd w:val="0"/>
              <w:ind w:left="-1047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名称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78CCC8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数量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B710DA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单位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AE184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备注</w:t>
            </w:r>
          </w:p>
        </w:tc>
      </w:tr>
      <w:tr w14:paraId="408B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DF0748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A24DED2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风冷热泵机组（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65KW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）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68CA4A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9ECBAD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D6E5288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其中制冷压缩机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36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台，换热器及相关控制组件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台套</w:t>
            </w:r>
          </w:p>
        </w:tc>
      </w:tr>
      <w:tr w14:paraId="7127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E6FA89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83B4187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冷冻或离心水泵（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11KW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）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D42AD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E416E4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26F006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其中电控及联控器件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台套</w:t>
            </w:r>
          </w:p>
        </w:tc>
      </w:tr>
      <w:tr w14:paraId="3BDEF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00227C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875C3C0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电子水处理仪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(3KW)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D03E223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FD7FC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40BA0C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其中电控及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LRV-01204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和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LRV-05209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联控器件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套</w:t>
            </w:r>
          </w:p>
        </w:tc>
      </w:tr>
      <w:tr w14:paraId="1E033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5A5172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4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1C2983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风机盘管（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59/73/111KW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）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503F00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06E2CF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EB0E36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755C5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7B3C05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5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08EF5AE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空气处理机组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75CFFE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D52F15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058B73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2C9B9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7CB93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6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FF9421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电加热模组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935A01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36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04EE4C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组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EB09B4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482D8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A2894E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7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D7B4B0A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电极式加湿器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DC2792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12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729694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0352DE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71373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292F9D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8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544DAE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轴流风机及电机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4ACFB4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12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435F56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/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6BF55C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56875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06810C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0FAFCE9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二管制冷热盘管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CB9C9F8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5AFB453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0F630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67D79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F7889A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10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4765601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静音型轴流排风系统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364E75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31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D82CD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/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96B060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3BF1C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863F3D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11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07061A0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恒温恒湿控制柜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45AA2C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B20B792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6733C1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5B961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DDF92B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12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9713524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德国西门子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PLC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自控系统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FA6B8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1A5982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4C1EE5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29F73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94483E3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13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57BA0F4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德国西门子变频器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3B66D6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F1EAFC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1A7453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1BDEA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F0656D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14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AA262CB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德国西门子电动执行器及二通阀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ECA248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3FB208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/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3F5B13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637B4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1C52ED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06471EA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德国西门子温、湿度传感器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6C186E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FAD7AC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074B63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36F20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4F80E9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16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2C59E51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德国西门子空气压差开关及缺风压差开关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98C635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45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F1385D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D0B712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0EAFC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22DC1D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17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C30A3D2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德国西门子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DT700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触屏液晶彩色控制显示器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D37481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368495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8DFE69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4D035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2B16CA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18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C986EDE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法国施耐德控制电气件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8AB902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546D3D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40C1E98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6AFF7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67E0C0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19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172AA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德国多玛医用气密自动门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7E718F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19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DA0DBF3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樘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6E5FAA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70283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3742E83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20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CBA066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手术室触摸式液晶中心控制面板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444054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11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5D7574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1B08C7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40752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CDA084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21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7525F0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手术室氧气、负压、压缩空气等气体终端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CE3E04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27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F925792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737A42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689E8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297BB4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22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7B294DE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手术室看片灯、书写台、医用器械柜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CCA8AC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27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EA4600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48FCA2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各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套</w:t>
            </w:r>
          </w:p>
        </w:tc>
      </w:tr>
      <w:tr w14:paraId="31506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DD1633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23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75D8312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螺杆式空气压缩机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508975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E06B15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460715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63FD8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86DF26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24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010A06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吸附式冷干机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0E6C10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4AEE818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6A4E4F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28DAC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C68F9F3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25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268F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二氧化碳汇流排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3*3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D878753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237900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F9CC44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068BB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DBE870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26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FA63621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笑气汇流排</w:t>
            </w: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3.*3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966D2E8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2A8116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台套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A9AC668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14:paraId="09E66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8A5C79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27</w:t>
            </w:r>
          </w:p>
        </w:tc>
        <w:tc>
          <w:tcPr>
            <w:tcW w:w="46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ADA285A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感应式红外线洗手池</w:t>
            </w:r>
          </w:p>
        </w:tc>
        <w:tc>
          <w:tcPr>
            <w:tcW w:w="8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885748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7</w:t>
            </w:r>
          </w:p>
        </w:tc>
        <w:tc>
          <w:tcPr>
            <w:tcW w:w="8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284FD9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79CB8F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</w:tbl>
    <w:p w14:paraId="5B6C7B90">
      <w:pPr>
        <w:pStyle w:val="2"/>
        <w:rPr>
          <w:lang w:val="zh-CN" w:eastAsia="zh-CN"/>
        </w:rPr>
      </w:pPr>
    </w:p>
    <w:p w14:paraId="70011D31">
      <w:pPr>
        <w:widowControl/>
        <w:jc w:val="center"/>
        <w:rPr>
          <w:rFonts w:ascii="Times New Roman" w:hAnsi="Times New Roman"/>
          <w:color w:val="auto"/>
          <w:sz w:val="30"/>
          <w:szCs w:val="30"/>
          <w:highlight w:val="none"/>
          <w:lang w:eastAsia="zh-CN"/>
        </w:rPr>
      </w:pPr>
      <w:r>
        <w:rPr>
          <w:rFonts w:ascii="宋体" w:hAnsi="Times New Roman" w:cs="宋体"/>
          <w:b/>
          <w:bCs/>
          <w:sz w:val="30"/>
          <w:szCs w:val="30"/>
          <w:lang w:val="zh-CN" w:eastAsia="zh-CN"/>
        </w:rPr>
        <w:br w:type="page"/>
      </w:r>
      <w:r>
        <w:rPr>
          <w:rFonts w:hint="eastAsia" w:ascii="宋体" w:hAnsi="Times New Roman" w:cs="宋体"/>
          <w:b/>
          <w:bCs/>
          <w:color w:val="auto"/>
          <w:sz w:val="30"/>
          <w:szCs w:val="30"/>
          <w:highlight w:val="none"/>
          <w:lang w:val="zh-CN" w:eastAsia="zh-CN"/>
        </w:rPr>
        <w:t>相关设备技术服务内容</w:t>
      </w:r>
    </w:p>
    <w:tbl>
      <w:tblPr>
        <w:tblStyle w:val="6"/>
        <w:tblW w:w="101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89"/>
        <w:gridCol w:w="5932"/>
        <w:gridCol w:w="1501"/>
        <w:gridCol w:w="792"/>
      </w:tblGrid>
      <w:tr w14:paraId="2BB40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8126F3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  <w:t>序号</w:t>
            </w:r>
          </w:p>
        </w:tc>
        <w:tc>
          <w:tcPr>
            <w:tcW w:w="118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01DF6B0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  <w:t>维护项目</w:t>
            </w:r>
          </w:p>
        </w:tc>
        <w:tc>
          <w:tcPr>
            <w:tcW w:w="5932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7363BE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  <w:t>技术服务内容</w:t>
            </w:r>
          </w:p>
        </w:tc>
        <w:tc>
          <w:tcPr>
            <w:tcW w:w="1501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8843BE4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  <w:t>维护周期</w:t>
            </w:r>
          </w:p>
        </w:tc>
        <w:tc>
          <w:tcPr>
            <w:tcW w:w="792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6686CB6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  <w:t>备注</w:t>
            </w:r>
          </w:p>
        </w:tc>
      </w:tr>
      <w:tr w14:paraId="4497E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04BE22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</w:t>
            </w:r>
          </w:p>
        </w:tc>
        <w:tc>
          <w:tcPr>
            <w:tcW w:w="118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FAE330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风冷热泵机组及其水系统</w:t>
            </w:r>
          </w:p>
        </w:tc>
        <w:tc>
          <w:tcPr>
            <w:tcW w:w="5932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304B51E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风冷热泵机组外置散热器翅片进行高压清洗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84CF068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每三个月一次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97F9C4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1ED3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A7A67E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262D3C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E142E29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对涡旋式压缩机运行电压、电流进行检测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B74BA7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8961C5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7AB71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824CDE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E456D4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C5B92E3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对压缩机控制触点进行检测，防止缺相导致压缩机烧毁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B43BC0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4DB59A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CD3C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87BBBC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CA2BF2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9E9E6EF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制冷压缩机电流及噪音检测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26107F2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79876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9038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FF644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AAC00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58C496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四通阀及冷表器工况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5099C9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63C182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F1A5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BA0DAFC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A2E9A48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4724F4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电控及电子原件工况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32C872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B76B0B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56735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C3F05A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A9797F5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76F208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水泵轴承及电流噪音检测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1455F9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D7DC6B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E56C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403B357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9BEC6ED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F84677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水系统相组进水</w:t>
            </w: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r</w:t>
            </w: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型过滤器保养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89FD7A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每三月一次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A11B7C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52D1D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796540C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75764F2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537F39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除垢仪运行状态检测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3F9DA7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6602BB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A33F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666F6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16CFBBE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3F3A8F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给回、排水泄露状态检测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7FDC5D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663119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EBC0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561E28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2</w:t>
            </w:r>
          </w:p>
        </w:tc>
        <w:tc>
          <w:tcPr>
            <w:tcW w:w="118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54FDDA7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空气处理机组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9FE2D0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初、中效压差参数检测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488B17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8B7E71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E2C5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17CA8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D4FC83F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74C9F0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缺风报警压差开关检测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85617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6094BF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02A27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E7023B7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0CEEA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93A68D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轴流风机风量及轴承噪音检测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84887D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79D35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68A4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705E7C75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0D237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8E1C58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二管制冷表器散热及通风状态检测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183D45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486301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0D0F5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9A871BA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E1FF75F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56F1C4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电动机三相电流轴承及传动检测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65997E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BEDCB3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3919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025D89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5AB545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A56813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电加热端子及电流情况运行检测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EE8190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2B8F67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DE04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032CB50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738810F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393615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电板式加湿器电极除垢保养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A82A10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8FE3D6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630F9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1BFFB2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B7069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05919A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电板式加湿器电控原件检测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6941F0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FED118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01556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5F31A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FF9FA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D05BF7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进回风风阀调节位紧固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4827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7532C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64230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2347B62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D0545F5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01E625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新风、初效、中效、亚高效通风状态检测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B63AE6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D66E83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833D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B93F19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3</w:t>
            </w:r>
          </w:p>
        </w:tc>
        <w:tc>
          <w:tcPr>
            <w:tcW w:w="118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E27987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德国西门子自动控制系统</w:t>
            </w:r>
          </w:p>
        </w:tc>
        <w:tc>
          <w:tcPr>
            <w:tcW w:w="593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84E307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PLC</w:t>
            </w: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可编程控制器程序检测</w:t>
            </w:r>
          </w:p>
        </w:tc>
        <w:tc>
          <w:tcPr>
            <w:tcW w:w="150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03E129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6E69D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B17F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F45C95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91FC31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09E801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根据手术室送风、回风、新风压差情况、温湿度等参数适时对PLC控制程序进行修定</w:t>
            </w:r>
          </w:p>
        </w:tc>
        <w:tc>
          <w:tcPr>
            <w:tcW w:w="150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B54BF3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027F06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363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29CE0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D8D5393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17FC46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德国西门子变频器电流、频率等相关参数检测</w:t>
            </w:r>
          </w:p>
        </w:tc>
        <w:tc>
          <w:tcPr>
            <w:tcW w:w="150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F2687F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76E46A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9912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64B9D3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5DD625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724F31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德国西门子电动执行器及二通阀开、闭合度检测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A9D044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115BF9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EC7A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5090900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7A428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FD9D86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德国西门子湿温度传感器参数检测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666608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2ED448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17D9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FFFFFF"/>
            <w:vAlign w:val="center"/>
          </w:tcPr>
          <w:p w14:paraId="7C40BA8C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FFFFFF"/>
            <w:vAlign w:val="center"/>
          </w:tcPr>
          <w:p w14:paraId="2F6C9005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2E85A55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德国西门子</w:t>
            </w: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0T700</w:t>
            </w: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显示器参数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auto" w:fill="FFFFFF"/>
            <w:vAlign w:val="center"/>
          </w:tcPr>
          <w:p w14:paraId="1B3ACB4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auto" w:fill="FFFFFF"/>
            <w:vAlign w:val="center"/>
          </w:tcPr>
          <w:p w14:paraId="487714B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F5EC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746A1103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10A78AC9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15BA12D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对法国施耐德电控进行控制系统检测及保养</w:t>
            </w:r>
          </w:p>
        </w:tc>
        <w:tc>
          <w:tcPr>
            <w:tcW w:w="1501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75DC24F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438F843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9A87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7FA4CBE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4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BCB60F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德国多玛自动门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6F8B22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控制器主板进行参数及运行状态检测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EEEA9A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A5AEF5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068F5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37BFB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CF479DA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D6A4D1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编码电动机传动及控制进行检测</w:t>
            </w:r>
          </w:p>
        </w:tc>
        <w:tc>
          <w:tcPr>
            <w:tcW w:w="150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2545DC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9978CA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61C8C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C6D85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7C4F384E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919E95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对吊滑轮、导轨、皮带进行传动检测与调节</w:t>
            </w:r>
          </w:p>
        </w:tc>
        <w:tc>
          <w:tcPr>
            <w:tcW w:w="150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A9C111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B48D3B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62CD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6CEE1465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DE8C35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93648E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对门体间隙及运行状态进行检查</w:t>
            </w:r>
          </w:p>
        </w:tc>
        <w:tc>
          <w:tcPr>
            <w:tcW w:w="150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FA5852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23C278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6A391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9261D45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572D526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F5A2C8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对感应电眼、门夹电眼进行校正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BB9D6D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D9131A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3F9A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356AA4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5</w:t>
            </w:r>
          </w:p>
        </w:tc>
        <w:tc>
          <w:tcPr>
            <w:tcW w:w="118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1AD3A9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手术室中心控制系统</w:t>
            </w:r>
          </w:p>
        </w:tc>
        <w:tc>
          <w:tcPr>
            <w:tcW w:w="593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8A5ED6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对时钟、计时钟进行校正及检测</w:t>
            </w:r>
          </w:p>
        </w:tc>
        <w:tc>
          <w:tcPr>
            <w:tcW w:w="150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71D7F7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CC4C0C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5D80E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33D00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68C766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1BC74A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对照明、空调、对讲、消防等系统进行检测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74B7C5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998AD8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51E029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6B8CC8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06B63D6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B7DD2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对恒温、恒温控制进行信号检测及校正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A8F073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8F9DC9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6E90B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FE79A9A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BF29483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601EAB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对医气控制线路、传感器进行检测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CFD46E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0A2B92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08CA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674A08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6</w:t>
            </w:r>
          </w:p>
        </w:tc>
        <w:tc>
          <w:tcPr>
            <w:tcW w:w="118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806C3F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手术室看片灯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6E96AD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对看片灯供电及调光等电路及光度进行检测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75B743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0BBB83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024A3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361DA4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7</w:t>
            </w:r>
          </w:p>
        </w:tc>
        <w:tc>
          <w:tcPr>
            <w:tcW w:w="118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2AE909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器械柜、药品柜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946645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对其铰链、间隙进行紧固与调整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42AE7A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9B1F98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1C256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09C1AB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8</w:t>
            </w:r>
          </w:p>
        </w:tc>
        <w:tc>
          <w:tcPr>
            <w:tcW w:w="118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BF4E4C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书写台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C5FE82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对控制及照明进行检测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7157EF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6BB802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4C4E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DE51B9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9</w:t>
            </w:r>
          </w:p>
        </w:tc>
        <w:tc>
          <w:tcPr>
            <w:tcW w:w="1189" w:type="dxa"/>
            <w:vMerge w:val="restart"/>
            <w:tcBorders>
              <w:top w:val="single" w:color="000000" w:sz="2" w:space="0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B32E9B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螺杆式空气压缩机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722435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对空气进气滤芯进行适度更换定期除尘及更换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39F232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2000</w:t>
            </w: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小时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3CB45B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02DF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5F3B680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2B8F8D3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B4203C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对油过滤器进行定期更换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CA44F0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2000</w:t>
            </w: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小时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0459A9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9630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74DF35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8B1B5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032925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对油气分离器进行定期更换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C80571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2000</w:t>
            </w: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小时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1A9002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09B4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5B44F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DBC3C69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F2E7A0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对电控、压力控制进行电压、电流动作状况检测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17C568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205A07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55BE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2D017C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10</w:t>
            </w:r>
          </w:p>
        </w:tc>
        <w:tc>
          <w:tcPr>
            <w:tcW w:w="1189" w:type="dxa"/>
            <w:vMerge w:val="restart"/>
            <w:tcBorders>
              <w:top w:val="single" w:color="000000" w:sz="2" w:space="0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A31F72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吸附式冷干机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CFBD70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对自动排水阀进行排气实验检测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B7ABB4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FB6CFC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D8A2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7EE44D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A55C73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A12456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对压缩机电流、噪声进行检测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96AA40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67D052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677EA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C18C3B3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2D08928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DBACA5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对冷表器、风扇进行防冻检测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6A99CD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886647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2FE5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5F550AC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A265762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A82335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对压力表、安全阀进行定期检测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FC1706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9B53C1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5138A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AC1E52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11</w:t>
            </w:r>
          </w:p>
        </w:tc>
        <w:tc>
          <w:tcPr>
            <w:tcW w:w="1189" w:type="dxa"/>
            <w:vMerge w:val="restart"/>
            <w:tcBorders>
              <w:top w:val="single" w:color="000000" w:sz="2" w:space="0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0ED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二氧化碳笑气汇流排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504E9B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对压差控制进行差值检测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31D97B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B50769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F70E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EB046F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24BFC9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C542DE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对电控部分进行电压、电流控制检测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510DC2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E2B374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8A37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84A5340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DE13688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EC5A17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对仪表、阀门等部件进行检验防漏检查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83CA74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0F0244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5626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D041EE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12</w:t>
            </w:r>
          </w:p>
        </w:tc>
        <w:tc>
          <w:tcPr>
            <w:tcW w:w="1189" w:type="dxa"/>
            <w:vMerge w:val="restart"/>
            <w:tcBorders>
              <w:top w:val="single" w:color="000000" w:sz="2" w:space="0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27ECAF0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感应式洗手池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3CE464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对紫外线感应出水状况进行检查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C3F232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F86170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0AB4B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26B799B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458A3C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69BE71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对电磁阀、控制器进行电路检查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2C9D38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A3AD03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325A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9FAA5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A3FF7D3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6A892E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对给排水阀门、管道进行防漏检查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45B408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FEB9C2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1E553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A02BB0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13</w:t>
            </w:r>
          </w:p>
        </w:tc>
        <w:tc>
          <w:tcPr>
            <w:tcW w:w="1189" w:type="dxa"/>
            <w:vMerge w:val="restart"/>
            <w:tcBorders>
              <w:top w:val="single" w:color="000000" w:sz="2" w:space="0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360CDA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手术室医用气体报警器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AD9B84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对医用气体、氧气、负压、压缩空气等进行检查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2919A5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262F2F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070F6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4D217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7AFDF2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ADBC5A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根据医气使用情况及流量进行适时调压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24070C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适时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D1E353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B474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E72E0FC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0E6B692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4E1C3A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对控制及压力传感器进行定期检测保证监测正常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C37FF2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E160DA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37818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66E2283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14</w:t>
            </w:r>
          </w:p>
        </w:tc>
        <w:tc>
          <w:tcPr>
            <w:tcW w:w="1189" w:type="dxa"/>
            <w:vMerge w:val="restart"/>
            <w:tcBorders>
              <w:top w:val="single" w:color="000000" w:sz="2" w:space="0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1978425B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风机盘管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DE08F7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对回风过滤器进行技术性指导并指导定期清洁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591A63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0D79F7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1D8D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323C34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nil"/>
              <w:right w:val="single" w:color="000000" w:sz="2" w:space="0"/>
            </w:tcBorders>
            <w:shd w:val="clear" w:color="000000" w:fill="FFFFFF"/>
            <w:vAlign w:val="center"/>
          </w:tcPr>
          <w:p w14:paraId="0F572CA7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5A92CF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对送风口进行技术性指导并指导科室定期清洁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93CB42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AE735E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AF54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9A5F63F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1189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BB5A0AF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1900FA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对联动控制系统及风机、电机进行检测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63B9DA5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4ADE96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43429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A2C8637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15</w:t>
            </w:r>
          </w:p>
        </w:tc>
        <w:tc>
          <w:tcPr>
            <w:tcW w:w="118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84B6FD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净化机组新风过滤器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5EB638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对保洁人员进行技术性指导，保证新风过滤器达标。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2416946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</w:t>
            </w: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2</w:t>
            </w: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天一次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348E91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24B02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E4181A2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16</w:t>
            </w:r>
          </w:p>
        </w:tc>
        <w:tc>
          <w:tcPr>
            <w:tcW w:w="118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556D09B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手术室及辅助用房回风过滤器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0A7D8F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对保洁人员进行技术性指导，保证回风过滤器达标。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7C44187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每周一次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FC9C34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  <w:tr w14:paraId="759F5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70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FB5952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17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4A8E49E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手术室空气质量洁净度检测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3FB7ED5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对空气尘埃粒子计数、压差、噪声、送回风次数、菌落数等相关技术性指标进行定期检测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0BC6FE1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  <w:r>
              <w:rPr>
                <w:rFonts w:hint="eastAsia" w:ascii="宋体" w:hAnsi="Times New Roman" w:cs="宋体"/>
                <w:color w:val="auto"/>
                <w:sz w:val="24"/>
                <w:szCs w:val="24"/>
                <w:highlight w:val="none"/>
                <w:lang w:val="zh-CN" w:eastAsia="zh-CN"/>
              </w:rPr>
              <w:t>每年一次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 w14:paraId="1A6AB5F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auto"/>
                <w:highlight w:val="none"/>
                <w:lang w:val="zh-CN" w:eastAsia="zh-CN"/>
              </w:rPr>
            </w:pPr>
          </w:p>
        </w:tc>
      </w:tr>
    </w:tbl>
    <w:p w14:paraId="4ECEA11A">
      <w:pPr>
        <w:autoSpaceDE w:val="0"/>
        <w:autoSpaceDN w:val="0"/>
        <w:adjustRightInd w:val="0"/>
        <w:spacing w:after="200" w:line="220" w:lineRule="atLeast"/>
        <w:rPr>
          <w:rFonts w:ascii="Tahoma" w:hAnsi="Tahoma" w:cs="Tahoma"/>
          <w:color w:val="auto"/>
          <w:highlight w:val="none"/>
          <w:lang w:eastAsia="zh-CN"/>
        </w:rPr>
      </w:pPr>
    </w:p>
    <w:bookmarkEnd w:id="0"/>
    <w:bookmarkEnd w:id="1"/>
    <w:p w14:paraId="33D1F256">
      <w:pPr>
        <w:pStyle w:val="2"/>
        <w:tabs>
          <w:tab w:val="left" w:pos="2812"/>
          <w:tab w:val="left" w:pos="4300"/>
        </w:tabs>
        <w:spacing w:line="480" w:lineRule="exact"/>
        <w:ind w:right="161"/>
        <w:rPr>
          <w:rFonts w:cs="宋体"/>
          <w:color w:val="auto"/>
          <w:sz w:val="24"/>
          <w:szCs w:val="24"/>
          <w:highlight w:val="none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886685"/>
      <w:docPartObj>
        <w:docPartGallery w:val="autotext"/>
      </w:docPartObj>
    </w:sdtPr>
    <w:sdtContent>
      <w:p w14:paraId="14CDA0B5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M2YjgyODhkZTM4Y2VkM2RmNWU5ZDgwMzYwMGZkZjkifQ=="/>
  </w:docVars>
  <w:rsids>
    <w:rsidRoot w:val="001A4AB8"/>
    <w:rsid w:val="00031948"/>
    <w:rsid w:val="001A4AB8"/>
    <w:rsid w:val="001A74B1"/>
    <w:rsid w:val="00221D3D"/>
    <w:rsid w:val="00351A09"/>
    <w:rsid w:val="0038631E"/>
    <w:rsid w:val="00421568"/>
    <w:rsid w:val="0048775D"/>
    <w:rsid w:val="005540D8"/>
    <w:rsid w:val="0072393D"/>
    <w:rsid w:val="007C4CEF"/>
    <w:rsid w:val="008C755D"/>
    <w:rsid w:val="00940FD2"/>
    <w:rsid w:val="00B5057D"/>
    <w:rsid w:val="00CE74F7"/>
    <w:rsid w:val="00DE4977"/>
    <w:rsid w:val="00E23079"/>
    <w:rsid w:val="00E4532C"/>
    <w:rsid w:val="4B7E1807"/>
    <w:rsid w:val="641B3392"/>
    <w:rsid w:val="7BB0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3">
    <w:name w:val="heading 3"/>
    <w:basedOn w:val="1"/>
    <w:next w:val="1"/>
    <w:link w:val="11"/>
    <w:qFormat/>
    <w:uiPriority w:val="0"/>
    <w:pPr>
      <w:ind w:left="100"/>
      <w:outlineLvl w:val="2"/>
    </w:pPr>
    <w:rPr>
      <w:rFonts w:ascii="Microsoft JhengHei" w:hAnsi="Microsoft JhengHei"/>
      <w:b/>
      <w:bCs/>
      <w:sz w:val="30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0"/>
    <w:pPr>
      <w:ind w:left="100"/>
    </w:pPr>
    <w:rPr>
      <w:rFonts w:ascii="宋体" w:hAnsi="宋体"/>
      <w:sz w:val="21"/>
      <w:szCs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kern w:val="0"/>
      <w:sz w:val="32"/>
      <w:szCs w:val="32"/>
      <w:lang w:eastAsia="en-US"/>
    </w:rPr>
  </w:style>
  <w:style w:type="character" w:customStyle="1" w:styleId="9">
    <w:name w:val="正文文本 Char"/>
    <w:basedOn w:val="7"/>
    <w:link w:val="2"/>
    <w:semiHidden/>
    <w:qFormat/>
    <w:uiPriority w:val="99"/>
    <w:rPr>
      <w:rFonts w:ascii="Calibri" w:hAnsi="Calibri" w:eastAsia="宋体" w:cs="Times New Roman"/>
      <w:kern w:val="0"/>
      <w:sz w:val="22"/>
      <w:lang w:eastAsia="en-US"/>
    </w:rPr>
  </w:style>
  <w:style w:type="character" w:customStyle="1" w:styleId="10">
    <w:name w:val="正文文本 Char1"/>
    <w:link w:val="2"/>
    <w:qFormat/>
    <w:uiPriority w:val="0"/>
    <w:rPr>
      <w:rFonts w:ascii="宋体" w:hAnsi="宋体" w:eastAsia="宋体" w:cs="Times New Roman"/>
      <w:kern w:val="0"/>
      <w:szCs w:val="21"/>
      <w:lang w:eastAsia="en-US"/>
    </w:rPr>
  </w:style>
  <w:style w:type="character" w:customStyle="1" w:styleId="11">
    <w:name w:val="标题 3 Char1"/>
    <w:link w:val="3"/>
    <w:qFormat/>
    <w:uiPriority w:val="0"/>
    <w:rPr>
      <w:rFonts w:ascii="Microsoft JhengHei" w:hAnsi="Microsoft JhengHei" w:eastAsia="宋体" w:cs="Times New Roman"/>
      <w:b/>
      <w:bCs/>
      <w:kern w:val="0"/>
      <w:sz w:val="30"/>
      <w:szCs w:val="32"/>
      <w:lang w:eastAsia="en-US"/>
    </w:rPr>
  </w:style>
  <w:style w:type="character" w:customStyle="1" w:styleId="12">
    <w:name w:val="页眉 Char"/>
    <w:basedOn w:val="7"/>
    <w:link w:val="5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13">
    <w:name w:val="页脚 Char"/>
    <w:basedOn w:val="7"/>
    <w:link w:val="4"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4</Pages>
  <Words>1856</Words>
  <Characters>1970</Characters>
  <Lines>17</Lines>
  <Paragraphs>5</Paragraphs>
  <TotalTime>4</TotalTime>
  <ScaleCrop>false</ScaleCrop>
  <LinksUpToDate>false</LinksUpToDate>
  <CharactersWithSpaces>1970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2023-04-04T09:31:00Z</dcterms:created>
  <dc:creator>dreamsummit</dc:creator>
  <cp:lastModifiedBy>　　　　　　　　</cp:lastModifiedBy>
  <dcterms:modified xsi:type="dcterms:W3CDTF">2025-04-08T03:55:31Z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E1EEC82221D8452BA4416204C87A8313_12</vt:lpwstr>
  </property>
  <property fmtid="{D5CDD505-2E9C-101B-9397-08002B2CF9AE}" pid="4" name="KSOTemplateDocerSaveRecord">
    <vt:lpwstr>eyJoZGlkIjoiZWM2YjgyODhkZTM4Y2VkM2RmNWU5ZDgwMzYwMGZkZjkiLCJ1c2VySWQiOiI0MDA4Mzg1NTIifQ==</vt:lpwstr>
  </property>
</Properties>
</file>